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D0" w:rsidRDefault="00585FA3" w:rsidP="00E36DD0">
      <w:pPr>
        <w:keepNext/>
        <w:keepLines/>
        <w:spacing w:after="0" w:line="240" w:lineRule="auto"/>
        <w:ind w:firstLine="709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6"/>
        </w:rPr>
      </w:pPr>
      <w:bookmarkStart w:id="0" w:name="_Toc102793"/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Приложение 1. </w:t>
      </w:r>
    </w:p>
    <w:p w:rsidR="00585FA3" w:rsidRPr="00EE01DD" w:rsidRDefault="00585FA3" w:rsidP="00E36DD0">
      <w:pPr>
        <w:keepNext/>
        <w:keepLine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sz w:val="26"/>
        </w:rPr>
      </w:pPr>
      <w:r w:rsidRPr="00EE01DD">
        <w:rPr>
          <w:rFonts w:ascii="Times New Roman" w:eastAsia="Times New Roman" w:hAnsi="Times New Roman" w:cs="Times New Roman"/>
          <w:b/>
          <w:color w:val="000000" w:themeColor="text1"/>
          <w:sz w:val="26"/>
        </w:rPr>
        <w:t xml:space="preserve">Положение о Комиссии тифлопереводчиков </w:t>
      </w:r>
      <w:bookmarkEnd w:id="0"/>
    </w:p>
    <w:p w:rsidR="00585FA3" w:rsidRPr="00EE01DD" w:rsidRDefault="00585FA3" w:rsidP="00E36DD0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 w:themeColor="text1"/>
          <w:sz w:val="26"/>
        </w:rPr>
      </w:pPr>
      <w:r w:rsidRPr="00EE01DD">
        <w:rPr>
          <w:rFonts w:ascii="Times New Roman" w:eastAsia="Times New Roman" w:hAnsi="Times New Roman" w:cs="Times New Roman"/>
          <w:color w:val="000000" w:themeColor="text1"/>
          <w:sz w:val="20"/>
        </w:rPr>
        <w:t xml:space="preserve"> </w:t>
      </w:r>
      <w:r w:rsidRPr="00EE01DD">
        <w:rPr>
          <w:rFonts w:ascii="Times New Roman" w:eastAsia="Times New Roman" w:hAnsi="Times New Roman" w:cs="Times New Roman"/>
          <w:b/>
          <w:color w:val="000000" w:themeColor="text1"/>
          <w:sz w:val="26"/>
          <w:lang w:val="en-US"/>
        </w:rPr>
        <w:t>I</w:t>
      </w:r>
      <w:r w:rsidRPr="00EE01DD">
        <w:rPr>
          <w:rFonts w:ascii="Times New Roman" w:eastAsia="Times New Roman" w:hAnsi="Times New Roman" w:cs="Times New Roman"/>
          <w:b/>
          <w:color w:val="000000" w:themeColor="text1"/>
          <w:sz w:val="26"/>
        </w:rPr>
        <w:t xml:space="preserve">. Общие положения </w:t>
      </w:r>
    </w:p>
    <w:p w:rsidR="00585FA3" w:rsidRPr="00EE01DD" w:rsidRDefault="00585FA3" w:rsidP="00E36DD0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EE01DD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 </w:t>
      </w:r>
    </w:p>
    <w:p w:rsidR="00585FA3" w:rsidRPr="00585FA3" w:rsidRDefault="00585FA3" w:rsidP="00E36DD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Настоящее Положение определяет цели, состав и структуру Комиссии тифлопереводчиков, создаваемой в целях организации и проведения государственной итоговой аттестации по образовательным программам основного общего и среднего общего образования (далее – ГИА) для слепых, слабовидящих, владеющих шрифтом Брайля, участников экзаменов (далее – Комиссия), ее полномочия и функции, права, обязанности и ответственность ее членов, а также порядок организации работы.  </w:t>
      </w:r>
    </w:p>
    <w:p w:rsidR="00585FA3" w:rsidRPr="00585FA3" w:rsidRDefault="00585FA3" w:rsidP="00E36DD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Координацию деятельности Комиссии осуществляет государственная экзаменационная комиссия </w:t>
      </w:r>
      <w:r w:rsidR="00E36DD0">
        <w:rPr>
          <w:rFonts w:ascii="Times New Roman" w:eastAsia="Times New Roman" w:hAnsi="Times New Roman" w:cs="Times New Roman"/>
          <w:color w:val="000000"/>
          <w:sz w:val="26"/>
        </w:rPr>
        <w:t>Костромской области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(далее – ГЭК). ГЭК организует работу Комиссии совместно с региональным центром обработки информации </w:t>
      </w:r>
      <w:r w:rsidR="00E36DD0">
        <w:rPr>
          <w:rFonts w:ascii="Times New Roman" w:eastAsia="Times New Roman" w:hAnsi="Times New Roman" w:cs="Times New Roman"/>
          <w:color w:val="000000"/>
          <w:sz w:val="26"/>
        </w:rPr>
        <w:t>Костромской области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(далее – РЦОИ) и работниками пунктов проведения экзаменов (далее – ППЭ). </w:t>
      </w:r>
    </w:p>
    <w:p w:rsidR="00585FA3" w:rsidRPr="00585FA3" w:rsidRDefault="00585FA3" w:rsidP="00E36DD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Комиссия в своей работе руководствуется Федеральным законом от 29 декабря 2012 г. № 273-ФЗ «Об образовании в Российской Федерации», Порядком проведения государственной итоговой аттестации по образовательным программам среднего общего образования, утвержденным приказом Минпросвещения России и Рособрнадзора от 4 апреля 2023 г. № 233/552 (далее  – Порядок). </w:t>
      </w:r>
    </w:p>
    <w:p w:rsidR="00585FA3" w:rsidRPr="00585FA3" w:rsidRDefault="00585FA3" w:rsidP="00E36DD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lang w:val="en-US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  <w:t xml:space="preserve">Структура и состав Комиссии.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 состав Комиссии входит председатель Комиссии, заместитель председателя и тифлопереводчики.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Численный состав Комиссии определяется исходя из количества слепых участников ГИА (в соотношении один тифлопереводчик на одну экзаменационную работу).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 Комиссию в качестве тифлопереводчиков включаются педагогические работники организаций, осуществляющих образовательную деятельность, свободно владеющие техникой перевода рельефно-точечного шрифта Брайля на плоскопечатный вариант.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Состав Комиссии </w:t>
      </w:r>
      <w:r w:rsidR="00E36DD0">
        <w:rPr>
          <w:rFonts w:ascii="Times New Roman" w:eastAsia="Times New Roman" w:hAnsi="Times New Roman" w:cs="Times New Roman"/>
          <w:color w:val="000000"/>
          <w:sz w:val="26"/>
        </w:rPr>
        <w:t>департаментом образования и науки Костромской области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, по согласованию с ГЭК. </w:t>
      </w:r>
    </w:p>
    <w:p w:rsidR="00585FA3" w:rsidRPr="00585FA3" w:rsidRDefault="00585FA3" w:rsidP="00E36DD0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Полномочия, функции и организация работы Комиссии тифлопереводчиков.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</w:p>
    <w:p w:rsidR="00E36DD0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Комиссия создается в целях организации и осуществления перевода экзаменационных работ слепых, слабовидящих, владеющих шрифтом Брайля, участников экзамена с рельефно-точечного шрифта Брайля на плоскопечатный шрифт для последующей обработки</w:t>
      </w:r>
      <w:r w:rsidR="00E36DD0">
        <w:rPr>
          <w:rFonts w:ascii="Times New Roman" w:eastAsia="Times New Roman" w:hAnsi="Times New Roman" w:cs="Times New Roman"/>
          <w:color w:val="000000"/>
          <w:sz w:val="26"/>
        </w:rPr>
        <w:t>.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Комиссия работает в аудитории(-ях) проведения экзамена в ППЭ после окончания экзамена</w:t>
      </w:r>
      <w:r w:rsidRPr="0006273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В случае если в ППЭ несколько аудиторий для слепых, поздноослепших, слабовидящих, владеющих шрифтом Брайля, участников экзаменов, выполняющих письменную экзаменационную работу рельефно-точечным шрифтом Брайля, Комиссия, закончив работу в одной аудитории, переходит в следующую аудиторию. При работе Комиссии осуществляется видеонаблюдение.  </w:t>
      </w:r>
    </w:p>
    <w:p w:rsidR="00585FA3" w:rsidRPr="00062730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По окончании экзамена член ГЭК приглашает Комиссию в аудиторию проведения экзамена в ППЭ. Члены Комиссии размещаются за рабочими местами участников экзамена, на которых находятся конверты с индивидуальными комплектами участника экзамена, содержащие специальные тетради для записи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lastRenderedPageBreak/>
        <w:t xml:space="preserve">ответов, бланки </w:t>
      </w:r>
      <w:r w:rsidRPr="0006273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ответов, </w:t>
      </w:r>
      <w:r w:rsidR="00062730" w:rsidRPr="00062730">
        <w:rPr>
          <w:rFonts w:ascii="Times New Roman" w:hAnsi="Times New Roman" w:cs="Times New Roman"/>
          <w:sz w:val="28"/>
          <w:szCs w:val="28"/>
        </w:rPr>
        <w:t>дополнительные листы для записи ответ</w:t>
      </w:r>
      <w:r w:rsidR="00062730">
        <w:rPr>
          <w:rFonts w:ascii="Times New Roman" w:hAnsi="Times New Roman" w:cs="Times New Roman"/>
          <w:sz w:val="28"/>
          <w:szCs w:val="28"/>
        </w:rPr>
        <w:t xml:space="preserve">ов для письма по системе </w:t>
      </w:r>
      <w:r w:rsidR="00062730" w:rsidRPr="00062730">
        <w:rPr>
          <w:rFonts w:ascii="Times New Roman" w:hAnsi="Times New Roman" w:cs="Times New Roman"/>
          <w:sz w:val="28"/>
          <w:szCs w:val="28"/>
        </w:rPr>
        <w:t>Брайля</w:t>
      </w:r>
      <w:r w:rsidR="00062730">
        <w:rPr>
          <w:rFonts w:ascii="Times New Roman" w:hAnsi="Times New Roman" w:cs="Times New Roman"/>
          <w:sz w:val="28"/>
          <w:szCs w:val="28"/>
        </w:rPr>
        <w:t xml:space="preserve"> </w:t>
      </w:r>
      <w:r w:rsidR="00062730" w:rsidRPr="00062730">
        <w:rPr>
          <w:rFonts w:ascii="Times New Roman" w:hAnsi="Times New Roman" w:cs="Times New Roman"/>
          <w:sz w:val="28"/>
          <w:szCs w:val="28"/>
        </w:rPr>
        <w:t>(в случае их использования).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Комиссия вправе принимать по согласованию с ГЭК решения по организации работы Комиссии в случае возникновения форс-мажорных ситуаций и иных непредвиденных обстоятельств, препятствующих продолжению работы Комиссии.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6. 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Функции, права и обязанности председателя Комиссии.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Комиссию возглавляет председатель, который организует ее работу и несет ответственность за своевременный и точный перевод ответов участников экзамена на </w:t>
      </w:r>
      <w:r w:rsidR="00DB7BC6" w:rsidRPr="00DB7BC6">
        <w:rPr>
          <w:rFonts w:ascii="Times New Roman" w:hAnsi="Times New Roman" w:cs="Times New Roman"/>
          <w:sz w:val="28"/>
          <w:szCs w:val="28"/>
        </w:rPr>
        <w:t>плоскопечатный шрифт и перенос их на бланки ответов.</w:t>
      </w:r>
    </w:p>
    <w:p w:rsidR="00E36DD0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Председатель Комиссии в рамках своей компетенции подчиняется председателю и заместителю председателя ГЭК.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i/>
          <w:color w:val="000000"/>
          <w:sz w:val="26"/>
        </w:rPr>
        <w:t xml:space="preserve">Функции председателя Комиссии: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а)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подбор кандидатур и представление состава тифлопереводчиков на согласование ГЭК</w:t>
      </w:r>
      <w:r w:rsidRPr="00585FA3">
        <w:rPr>
          <w:rFonts w:ascii="Times New Roman" w:eastAsia="Times New Roman" w:hAnsi="Times New Roman" w:cs="Times New Roman"/>
          <w:color w:val="000000"/>
          <w:sz w:val="26"/>
          <w:vertAlign w:val="superscript"/>
          <w:lang w:val="en-US"/>
        </w:rPr>
        <w:footnoteReference w:id="1"/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б)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распределение работ между тифлопереводчиками;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в)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обеспечение своевременного и точного перевода; </w:t>
      </w:r>
    </w:p>
    <w:p w:rsidR="00585FA3" w:rsidRPr="00DB7BC6" w:rsidRDefault="00585FA3" w:rsidP="00DB7BC6">
      <w:pPr>
        <w:pStyle w:val="a3"/>
        <w:spacing w:after="0"/>
        <w:ind w:right="5" w:firstLine="708"/>
        <w:rPr>
          <w:color w:val="FF0000"/>
          <w:sz w:val="26"/>
          <w:szCs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г)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обеспечение режима хранения и информационной безопасности при переводе работ, передача оригинальных экзаменационных работ и переведенных на</w:t>
      </w:r>
      <w:r w:rsidR="00DB7BC6">
        <w:rPr>
          <w:rFonts w:ascii="Times New Roman" w:eastAsia="Times New Roman" w:hAnsi="Times New Roman" w:cs="Times New Roman"/>
          <w:color w:val="000000"/>
          <w:sz w:val="26"/>
        </w:rPr>
        <w:t xml:space="preserve"> плоскопечатный шрифт и перенесенных в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бланки ответов</w:t>
      </w:r>
      <w:r w:rsidR="00DB7BC6">
        <w:rPr>
          <w:rFonts w:ascii="Times New Roman" w:eastAsia="Times New Roman" w:hAnsi="Times New Roman" w:cs="Times New Roman"/>
          <w:color w:val="000000"/>
          <w:sz w:val="26"/>
        </w:rPr>
        <w:t>,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организатору в аудитории (в случае, если Комиссия ти</w:t>
      </w:r>
      <w:r w:rsidR="00E36DD0">
        <w:rPr>
          <w:rFonts w:ascii="Times New Roman" w:eastAsia="Times New Roman" w:hAnsi="Times New Roman" w:cs="Times New Roman"/>
          <w:color w:val="000000"/>
          <w:sz w:val="26"/>
        </w:rPr>
        <w:t xml:space="preserve">флопереводчиков работает в </w:t>
      </w:r>
      <w:r w:rsidR="00E36DD0" w:rsidRPr="00EE01DD">
        <w:rPr>
          <w:rFonts w:ascii="Times New Roman" w:eastAsia="Times New Roman" w:hAnsi="Times New Roman" w:cs="Times New Roman"/>
          <w:color w:val="000000" w:themeColor="text1"/>
          <w:sz w:val="26"/>
        </w:rPr>
        <w:t>ППЭ</w:t>
      </w:r>
      <w:r w:rsidRPr="00EE01DD">
        <w:rPr>
          <w:rFonts w:ascii="Times New Roman" w:eastAsia="Times New Roman" w:hAnsi="Times New Roman" w:cs="Times New Roman"/>
          <w:color w:val="000000" w:themeColor="text1"/>
          <w:sz w:val="26"/>
        </w:rPr>
        <w:t>)</w:t>
      </w:r>
      <w:r w:rsidR="00DB7BC6" w:rsidRPr="00EE01DD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E36DD0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д)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информирование ГЭК о ходе перевода экзаменационных работ и возникновении проблемных ситуаций.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Председатель Комиссии вправе: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а)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давать указания тифлопереводчикам в рамках своих полномочий;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б)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отстранять по согласованию с ГЭК тифлопереводчиков от участия в работе Комиссии в случае возникновения конфликтных ситуаций;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в)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принимать по согласованию с ГЭК решения по организации работы Комиссии в случае возникновения форс-мажорных ситуаций и иных непредвиденных обстоятельств, препятствующих продолжению работы Комиссии.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Председатель Комиссии обязан: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а)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выполнять возложенные на него функции в соответствии с настоящим Положением; </w:t>
      </w:r>
    </w:p>
    <w:p w:rsidR="00585FA3" w:rsidRPr="00585FA3" w:rsidRDefault="00585FA3" w:rsidP="00E36DD0">
      <w:pPr>
        <w:tabs>
          <w:tab w:val="center" w:pos="1444"/>
          <w:tab w:val="center" w:pos="3072"/>
          <w:tab w:val="center" w:pos="4918"/>
          <w:tab w:val="center" w:pos="6208"/>
          <w:tab w:val="center" w:pos="6830"/>
          <w:tab w:val="center" w:pos="8132"/>
          <w:tab w:val="right" w:pos="10378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Calibri" w:eastAsia="Calibri" w:hAnsi="Calibri" w:cs="Calibri"/>
          <w:color w:val="000000"/>
        </w:rPr>
        <w:tab/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б)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соблюдать требования законодательных и иных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нормативных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правовых документов, регламентирующих порядок проведения ГИА; </w:t>
      </w:r>
    </w:p>
    <w:p w:rsidR="00585FA3" w:rsidRPr="00585FA3" w:rsidRDefault="00585FA3" w:rsidP="00E36DD0">
      <w:pPr>
        <w:tabs>
          <w:tab w:val="center" w:pos="1474"/>
          <w:tab w:val="center" w:pos="3178"/>
          <w:tab w:val="center" w:pos="5300"/>
          <w:tab w:val="center" w:pos="6820"/>
          <w:tab w:val="center" w:pos="7577"/>
          <w:tab w:val="right" w:pos="10378"/>
        </w:tabs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Calibri" w:eastAsia="Calibri" w:hAnsi="Calibri" w:cs="Calibri"/>
          <w:color w:val="000000"/>
        </w:rPr>
        <w:tab/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в)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обеспечить соблюдение конфиденциальности и режима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ab/>
        <w:t xml:space="preserve">информационной безопасности при переводе, хранении экзаменационных работ;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г)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своевременно информировать ГЭК о возникающих проблемах и трудностях, которые могут привести к нарушению сроков перевода. </w:t>
      </w:r>
    </w:p>
    <w:p w:rsidR="00585FA3" w:rsidRPr="00585FA3" w:rsidRDefault="00585FA3" w:rsidP="00E36DD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Заместитель председателя Комиссии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выполняет функции председателя Комиссии в случае его отсутствия. </w:t>
      </w:r>
    </w:p>
    <w:p w:rsidR="00585FA3" w:rsidRPr="00585FA3" w:rsidRDefault="00585FA3" w:rsidP="00E36DD0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6"/>
          <w:lang w:val="en-US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  <w:lang w:val="en-US"/>
        </w:rPr>
        <w:t>Тифлопереводчик обязан:</w:t>
      </w:r>
      <w:r w:rsidRPr="00585FA3">
        <w:rPr>
          <w:rFonts w:ascii="Times New Roman" w:eastAsia="Times New Roman" w:hAnsi="Times New Roman" w:cs="Times New Roman"/>
          <w:color w:val="000000"/>
          <w:sz w:val="26"/>
          <w:lang w:val="en-US"/>
        </w:rPr>
        <w:t xml:space="preserve"> 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а)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перен</w:t>
      </w:r>
      <w:r w:rsidR="00DB7BC6">
        <w:rPr>
          <w:rFonts w:ascii="Times New Roman" w:eastAsia="Times New Roman" w:hAnsi="Times New Roman" w:cs="Times New Roman"/>
          <w:color w:val="000000"/>
          <w:sz w:val="26"/>
        </w:rPr>
        <w:t>осить ответ, записанный слепым, поздноослепшим,</w:t>
      </w:r>
      <w:r w:rsidR="00DB7BC6"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слабовидящим</w:t>
      </w:r>
      <w:r w:rsidR="00DB7BC6">
        <w:rPr>
          <w:rFonts w:ascii="Times New Roman" w:eastAsia="Times New Roman" w:hAnsi="Times New Roman" w:cs="Times New Roman"/>
          <w:color w:val="000000"/>
          <w:sz w:val="26"/>
        </w:rPr>
        <w:t xml:space="preserve"> участником экзамена,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владеющим шрифтом Брайля, в специальной тетради для записи ответов шрифтом Брайля, в бланки ответов, ДБО плоскопечатным шрифтом, </w:t>
      </w: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>точно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скопировав авторскую орфографию, пунктуацию и стилистику; </w:t>
      </w:r>
    </w:p>
    <w:p w:rsidR="00585FA3" w:rsidRPr="00AE13C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lastRenderedPageBreak/>
        <w:t>б)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учитывать, что участники экзаменов записывают ответы, располагая каждый ответ на отдельной строке. Строка-ответ содержит номер задания и номер ответа. При необходимости неверный ответ закалывается шестью точками. В качестве правильного ответа засчитывается последний ответ в строке. В случае повторного ответа на задание </w:t>
      </w:r>
      <w:r w:rsidRPr="00DB7BC6">
        <w:rPr>
          <w:rFonts w:ascii="Times New Roman" w:eastAsia="Times New Roman" w:hAnsi="Times New Roman" w:cs="Times New Roman"/>
          <w:sz w:val="26"/>
        </w:rPr>
        <w:t xml:space="preserve">засчитывается последний ответ. Сочинение записывается, начиная с новой страницы </w:t>
      </w:r>
      <w:r w:rsidRPr="00AE13C3">
        <w:rPr>
          <w:rFonts w:ascii="Times New Roman" w:eastAsia="Times New Roman" w:hAnsi="Times New Roman" w:cs="Times New Roman"/>
          <w:color w:val="000000" w:themeColor="text1"/>
          <w:sz w:val="26"/>
        </w:rPr>
        <w:t xml:space="preserve">специальной тетради для записи ответов;  </w:t>
      </w:r>
    </w:p>
    <w:p w:rsidR="00585FA3" w:rsidRPr="00DB7BC6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E13C3">
        <w:rPr>
          <w:rFonts w:ascii="Times New Roman" w:eastAsia="Times New Roman" w:hAnsi="Times New Roman" w:cs="Times New Roman"/>
          <w:color w:val="000000" w:themeColor="text1"/>
          <w:sz w:val="26"/>
        </w:rPr>
        <w:t>в)</w:t>
      </w:r>
      <w:r w:rsidR="00DB7BC6" w:rsidRPr="00AE13C3">
        <w:rPr>
          <w:color w:val="000000" w:themeColor="text1"/>
        </w:rPr>
        <w:t xml:space="preserve"> </w:t>
      </w:r>
      <w:r w:rsidR="00DB7BC6" w:rsidRPr="00AE13C3">
        <w:rPr>
          <w:rFonts w:ascii="Times New Roman" w:hAnsi="Times New Roman" w:cs="Times New Roman"/>
          <w:color w:val="000000" w:themeColor="text1"/>
          <w:sz w:val="26"/>
          <w:szCs w:val="26"/>
        </w:rPr>
        <w:t>в случае организации работы Комиссии тифлопереводчиков в аудитории проведения экзамена в ППЭ</w:t>
      </w:r>
      <w:r w:rsidRPr="00AE13C3">
        <w:rPr>
          <w:rFonts w:ascii="Times New Roman" w:eastAsia="Arial" w:hAnsi="Times New Roman" w:cs="Times New Roman"/>
          <w:color w:val="000000" w:themeColor="text1"/>
          <w:sz w:val="26"/>
          <w:szCs w:val="26"/>
        </w:rPr>
        <w:t xml:space="preserve"> </w:t>
      </w:r>
      <w:r w:rsidRPr="00AE13C3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после </w:t>
      </w:r>
      <w:r w:rsidRPr="00DB7BC6">
        <w:rPr>
          <w:rFonts w:ascii="Times New Roman" w:eastAsia="Times New Roman" w:hAnsi="Times New Roman" w:cs="Times New Roman"/>
          <w:color w:val="000000"/>
          <w:sz w:val="26"/>
          <w:szCs w:val="26"/>
        </w:rPr>
        <w:t>окончания экзамена</w:t>
      </w:r>
      <w:r w:rsidRPr="00DB7B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DB7BC6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 нехватке места на бланке ответов обратиться к организатору в аудитории, который выдает ему ДБО в соответствии со схемой выдачи таких бланков в зависимости от формы экзамена. </w:t>
      </w:r>
    </w:p>
    <w:p w:rsidR="00585FA3" w:rsidRPr="00585FA3" w:rsidRDefault="00585FA3" w:rsidP="00E36DD0">
      <w:pPr>
        <w:tabs>
          <w:tab w:val="center" w:pos="1431"/>
          <w:tab w:val="center" w:pos="3640"/>
          <w:tab w:val="center" w:pos="5194"/>
          <w:tab w:val="center" w:pos="6432"/>
          <w:tab w:val="center" w:pos="8049"/>
          <w:tab w:val="right" w:pos="1037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Calibri" w:eastAsia="Calibri" w:hAnsi="Calibri" w:cs="Calibri"/>
          <w:color w:val="000000"/>
        </w:rPr>
        <w:tab/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г)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соблюдать конфиденциальность и</w:t>
      </w:r>
      <w:r w:rsidR="00E36DD0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>установленный порядок</w:t>
      </w:r>
      <w:r w:rsidR="00E36DD0">
        <w:rPr>
          <w:rFonts w:ascii="Times New Roman" w:eastAsia="Times New Roman" w:hAnsi="Times New Roman" w:cs="Times New Roman"/>
          <w:color w:val="000000"/>
          <w:sz w:val="26"/>
        </w:rPr>
        <w:t xml:space="preserve"> о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беспечения информационной безопасности;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д)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профессионально выполнять возложенные функции;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е)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соблюдать этические и моральные нормы;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ж)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информировать председателя Комиссии о проблемах, возникающих при переводе. </w:t>
      </w:r>
    </w:p>
    <w:p w:rsidR="00E36DD0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b/>
          <w:color w:val="000000"/>
          <w:sz w:val="26"/>
        </w:rPr>
        <w:t xml:space="preserve">Тифлопереводчик может быть исключен из состава Комиссии в случаях: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а)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предоставления о себе недостоверных сведений;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б)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утери документов;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в)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изменения содержания ответов участника экзамена информацией, которая может явиться причиной искажения результатов экзамена;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г)</w:t>
      </w:r>
      <w:r w:rsidRPr="00585FA3">
        <w:rPr>
          <w:rFonts w:ascii="Arial" w:eastAsia="Arial" w:hAnsi="Arial" w:cs="Arial"/>
          <w:color w:val="000000"/>
          <w:sz w:val="26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неисполнения или ненадлежащего исполнения возложенных на него обязанностей.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Решение об исключении тифлопереводчика из состава Комиссии принимается ГЭК на основании аргументированного представления председателя Комиссии. 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  <w:r w:rsidRPr="00585FA3">
        <w:rPr>
          <w:rFonts w:ascii="Times New Roman" w:eastAsia="Times New Roman" w:hAnsi="Times New Roman" w:cs="Times New Roman"/>
          <w:color w:val="000000"/>
          <w:sz w:val="26"/>
        </w:rPr>
        <w:t>В случае неисполнения или ненадлежащего исполнения возложенных на них обязанностей, несоблюдения требований нормативных правовых актов, нарушения требований конфиденциальности и информационной безопасности, а также злоупотребления установленными полномочиями, совершенными из корыстной или иной личной заинтересованности, члены Комиссии</w:t>
      </w:r>
      <w:r w:rsidR="006360D8">
        <w:rPr>
          <w:rFonts w:ascii="Times New Roman" w:eastAsia="Times New Roman" w:hAnsi="Times New Roman" w:cs="Times New Roman"/>
          <w:color w:val="000000"/>
          <w:sz w:val="26"/>
        </w:rPr>
        <w:t xml:space="preserve"> привлекаются к ответственности</w:t>
      </w:r>
      <w:bookmarkStart w:id="1" w:name="_GoBack"/>
      <w:bookmarkEnd w:id="1"/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в установленном законодательством Российской Федерации порядке.</w:t>
      </w:r>
      <w:r w:rsidRPr="00585FA3">
        <w:rPr>
          <w:rFonts w:ascii="Times New Roman" w:eastAsia="Times New Roman" w:hAnsi="Times New Roman" w:cs="Times New Roman"/>
          <w:color w:val="000000"/>
          <w:sz w:val="20"/>
        </w:rPr>
        <w:t xml:space="preserve"> </w:t>
      </w:r>
      <w:r w:rsidRPr="00585FA3">
        <w:rPr>
          <w:rFonts w:ascii="Times New Roman" w:eastAsia="Times New Roman" w:hAnsi="Times New Roman" w:cs="Times New Roman"/>
          <w:color w:val="000000"/>
          <w:sz w:val="26"/>
        </w:rPr>
        <w:t xml:space="preserve"> </w:t>
      </w:r>
    </w:p>
    <w:p w:rsidR="00585FA3" w:rsidRPr="00585FA3" w:rsidRDefault="00585FA3" w:rsidP="00E36D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</w:rPr>
      </w:pPr>
    </w:p>
    <w:p w:rsidR="00BB3CCB" w:rsidRDefault="00BB3CCB" w:rsidP="00E36DD0">
      <w:pPr>
        <w:spacing w:after="0" w:line="240" w:lineRule="auto"/>
        <w:ind w:firstLine="709"/>
      </w:pPr>
    </w:p>
    <w:sectPr w:rsidR="00BB3CCB">
      <w:footerReference w:type="even" r:id="rId7"/>
      <w:footerReference w:type="default" r:id="rId8"/>
      <w:footerReference w:type="first" r:id="rId9"/>
      <w:pgSz w:w="11906" w:h="16838"/>
      <w:pgMar w:top="941" w:right="1129" w:bottom="1247" w:left="991" w:header="720" w:footer="71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51CD" w:rsidRDefault="00AE51CD" w:rsidP="00585FA3">
      <w:pPr>
        <w:spacing w:after="0" w:line="240" w:lineRule="auto"/>
      </w:pPr>
      <w:r>
        <w:separator/>
      </w:r>
    </w:p>
  </w:endnote>
  <w:endnote w:type="continuationSeparator" w:id="0">
    <w:p w:rsidR="00AE51CD" w:rsidRDefault="00AE51CD" w:rsidP="00585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E7E" w:rsidRDefault="00597414">
    <w:pPr>
      <w:spacing w:after="0"/>
      <w:ind w:right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  <w:r>
      <w:t xml:space="preserve"> </w:t>
    </w:r>
  </w:p>
  <w:p w:rsidR="00BA0E7E" w:rsidRDefault="00597414">
    <w:pPr>
      <w:spacing w:after="0"/>
    </w:pPr>
    <w:r>
      <w:rPr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E7E" w:rsidRDefault="00597414">
    <w:pPr>
      <w:spacing w:after="0"/>
      <w:ind w:right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60D8">
      <w:rPr>
        <w:noProof/>
      </w:rPr>
      <w:t>3</w:t>
    </w:r>
    <w:r>
      <w:fldChar w:fldCharType="end"/>
    </w:r>
    <w:r>
      <w:t xml:space="preserve"> </w:t>
    </w:r>
  </w:p>
  <w:p w:rsidR="00BA0E7E" w:rsidRDefault="00597414">
    <w:pPr>
      <w:spacing w:after="0"/>
    </w:pPr>
    <w:r>
      <w:rPr>
        <w:sz w:val="20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0E7E" w:rsidRDefault="00597414">
    <w:pPr>
      <w:spacing w:after="0"/>
      <w:ind w:right="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23</w:t>
    </w:r>
    <w:r>
      <w:fldChar w:fldCharType="end"/>
    </w:r>
    <w:r>
      <w:t xml:space="preserve"> </w:t>
    </w:r>
  </w:p>
  <w:p w:rsidR="00BA0E7E" w:rsidRDefault="00597414">
    <w:pPr>
      <w:spacing w:after="0"/>
    </w:pPr>
    <w:r>
      <w:rPr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51CD" w:rsidRDefault="00AE51CD" w:rsidP="00585FA3">
      <w:pPr>
        <w:spacing w:after="0" w:line="240" w:lineRule="auto"/>
      </w:pPr>
      <w:r>
        <w:separator/>
      </w:r>
    </w:p>
  </w:footnote>
  <w:footnote w:type="continuationSeparator" w:id="0">
    <w:p w:rsidR="00AE51CD" w:rsidRDefault="00AE51CD" w:rsidP="00585FA3">
      <w:pPr>
        <w:spacing w:after="0" w:line="240" w:lineRule="auto"/>
      </w:pPr>
      <w:r>
        <w:continuationSeparator/>
      </w:r>
    </w:p>
  </w:footnote>
  <w:footnote w:id="1">
    <w:p w:rsidR="00585FA3" w:rsidRPr="002A5532" w:rsidRDefault="00585FA3" w:rsidP="00585FA3">
      <w:pPr>
        <w:pStyle w:val="footnotedescription"/>
        <w:spacing w:line="259" w:lineRule="auto"/>
        <w:ind w:left="708" w:firstLine="0"/>
        <w:jc w:val="left"/>
        <w:rPr>
          <w:lang w:val="ru-RU"/>
        </w:rPr>
      </w:pPr>
      <w:r>
        <w:rPr>
          <w:rStyle w:val="footnotemark"/>
        </w:rPr>
        <w:footnoteRef/>
      </w:r>
      <w:r w:rsidRPr="002A5532">
        <w:rPr>
          <w:lang w:val="ru-RU"/>
        </w:rPr>
        <w:t xml:space="preserve"> Состав Комиссии формируется с учетом отсутствия у представителей, предполагаемых для включения в состав Комиссии, конфликта интересов.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947D15"/>
    <w:multiLevelType w:val="hybridMultilevel"/>
    <w:tmpl w:val="B3382374"/>
    <w:lvl w:ilvl="0" w:tplc="7D524BB6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0F2EA9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5210ABB4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B0B4861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53E633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516340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014144A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F4AC95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D03E529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6C853EC"/>
    <w:multiLevelType w:val="hybridMultilevel"/>
    <w:tmpl w:val="97F41AF0"/>
    <w:lvl w:ilvl="0" w:tplc="C1ECF188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89C8663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B7A5376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4F56F55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8468C1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5F2A3768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EA72A67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59CEB92A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0F30E7A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6A3A7ED6"/>
    <w:multiLevelType w:val="hybridMultilevel"/>
    <w:tmpl w:val="3C923146"/>
    <w:lvl w:ilvl="0" w:tplc="A6C2E8F2">
      <w:start w:val="7"/>
      <w:numFmt w:val="decimal"/>
      <w:lvlText w:val="%1."/>
      <w:lvlJc w:val="left"/>
      <w:pPr>
        <w:ind w:left="3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15A0E94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4CA4A07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A1C20D8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65A40A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BB2C197A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AED4ADD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18749DE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3785C5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FA3"/>
    <w:rsid w:val="00062730"/>
    <w:rsid w:val="00585FA3"/>
    <w:rsid w:val="00597414"/>
    <w:rsid w:val="006360D8"/>
    <w:rsid w:val="00AE13C3"/>
    <w:rsid w:val="00AE51CD"/>
    <w:rsid w:val="00BB3CCB"/>
    <w:rsid w:val="00DB7BC6"/>
    <w:rsid w:val="00E36DD0"/>
    <w:rsid w:val="00EE01DD"/>
    <w:rsid w:val="00F67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A099D-73BF-42D2-9EBB-864160E4B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rsid w:val="00585FA3"/>
    <w:pPr>
      <w:spacing w:after="0" w:line="273" w:lineRule="auto"/>
      <w:ind w:firstLine="708"/>
      <w:jc w:val="both"/>
    </w:pPr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descriptionChar">
    <w:name w:val="footnote description Char"/>
    <w:link w:val="footnotedescription"/>
    <w:rsid w:val="00585FA3"/>
    <w:rPr>
      <w:rFonts w:ascii="Times New Roman" w:eastAsia="Times New Roman" w:hAnsi="Times New Roman" w:cs="Times New Roman"/>
      <w:color w:val="000000"/>
      <w:lang w:val="en-US"/>
    </w:rPr>
  </w:style>
  <w:style w:type="character" w:customStyle="1" w:styleId="footnotemark">
    <w:name w:val="footnote mark"/>
    <w:hidden/>
    <w:rsid w:val="00585FA3"/>
    <w:rPr>
      <w:rFonts w:ascii="Times New Roman" w:eastAsia="Times New Roman" w:hAnsi="Times New Roman" w:cs="Times New Roman"/>
      <w:color w:val="000000"/>
      <w:sz w:val="22"/>
      <w:vertAlign w:val="superscript"/>
    </w:rPr>
  </w:style>
  <w:style w:type="paragraph" w:styleId="a3">
    <w:name w:val="Body Text"/>
    <w:basedOn w:val="a"/>
    <w:link w:val="a4"/>
    <w:uiPriority w:val="99"/>
    <w:unhideWhenUsed/>
    <w:rsid w:val="00DB7BC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DB7B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2024-04-01T07:44:00Z</dcterms:created>
  <dcterms:modified xsi:type="dcterms:W3CDTF">2025-03-03T08:00:00Z</dcterms:modified>
</cp:coreProperties>
</file>